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ФЕДЕРАЦИЯ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color w:val="000000"/>
          <w:sz w:val="28"/>
          <w:szCs w:val="28"/>
          <w:lang w:eastAsia="ru-RU"/>
        </w:rPr>
        <w:t>ОРЛОВСКАЯ ОБЛАСТЬ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БОГОРОДСКОГО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СЕЛЬСКОГО ПОСЕЛЕНИЯ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0A6CF3">
        <w:rPr>
          <w:rFonts w:ascii="Times New Roman" w:hAnsi="Times New Roman"/>
          <w:b/>
          <w:bCs/>
          <w:color w:val="000000"/>
          <w:sz w:val="28"/>
          <w:szCs w:val="28"/>
        </w:rPr>
        <w:t>8 июня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2024 года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Богородское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ЗАКЛЮЧЕНИЕ № </w:t>
      </w:r>
      <w:r w:rsidR="000A6C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464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результатам  антикоррупционной экспертизы проекта   решения Богородского сельского совета народных депутатов Глазуновского района   от____    2024 года №__ «</w:t>
      </w:r>
      <w:r w:rsidR="0024642B">
        <w:rPr>
          <w:b/>
          <w:bCs/>
          <w:color w:val="000000"/>
          <w:sz w:val="28"/>
          <w:szCs w:val="28"/>
        </w:rPr>
        <w:t>О внесении дополнений в Решение Богородского сельского Совета народных депутатов Глазуновского района Орловской области №2 от 30.03.2018г. « Об утверждении Правил благоустройства Богородского сельского поселения Глазуновского района Орловской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7A7FA7" w:rsidRDefault="007A7FA7" w:rsidP="007A7FA7">
      <w:pPr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Ведущим специалистом  администрации Богородского сельского поселения Глазуновского района  в соответствии со статьей 6 Федерального закона от 25 декабря 2008 года № 273 – ФЗ «О противодействии коррупции» и Порядком антикоррупционной экспертизы НПА и проектов органов местного самоуправления Богородского сельского поселения Глазуновского района,  утвержденным Решением Богородского сельского Совета народных депутатов Глазуновского района от 29 июня 2012 года № 10 «О порядке проведения антикоррупционной экспертизы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нормативных правовых актов и проектов нормативных  правовых актов органов местного самоуправлении Богородского сельского поселения Глазуновского района» и проектов нормативных правовых актов органов местного самоуправления Богородского сельского поселения Глазуновского района», проведена антикоррупционная  экспертиза  проекта  </w:t>
      </w:r>
      <w:r>
        <w:rPr>
          <w:b/>
          <w:bCs/>
          <w:color w:val="000000"/>
          <w:sz w:val="28"/>
          <w:szCs w:val="28"/>
        </w:rPr>
        <w:t xml:space="preserve">решения Богородского сельского Совета народных депутатов Глазуновского района   от____    2024 года №__ </w:t>
      </w:r>
      <w:r>
        <w:rPr>
          <w:b/>
          <w:bCs/>
          <w:i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lastRenderedPageBreak/>
        <w:t>«</w:t>
      </w:r>
      <w:r w:rsidR="0024642B">
        <w:rPr>
          <w:b/>
          <w:bCs/>
          <w:color w:val="000000"/>
          <w:sz w:val="28"/>
          <w:szCs w:val="28"/>
        </w:rPr>
        <w:t>О внесении дополнений в Решение Богородского сельского Совета народных депутатов Глазуновского района Орловской области №2 от</w:t>
      </w:r>
      <w:proofErr w:type="gramEnd"/>
      <w:r w:rsidR="0024642B">
        <w:rPr>
          <w:b/>
          <w:bCs/>
          <w:color w:val="000000"/>
          <w:sz w:val="28"/>
          <w:szCs w:val="28"/>
        </w:rPr>
        <w:t xml:space="preserve"> 30.03.2018г. « Об утверждении Правил благоустройства Богородского сельского поселения Глазуновского района Орловской области</w:t>
      </w:r>
      <w:r>
        <w:rPr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предоставленного ведущим специалистом администрации Богородского сельского поселения Глазуновского района, в целях выявления в нем положений, способствующих созданию условий для проявления коррупции, в результате чего, установлено:      </w:t>
      </w:r>
    </w:p>
    <w:p w:rsidR="007A7FA7" w:rsidRDefault="007A7FA7" w:rsidP="007A7FA7">
      <w:pPr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Проект нормативного правового акта проекта  </w:t>
      </w:r>
      <w:r>
        <w:rPr>
          <w:b/>
          <w:bCs/>
          <w:color w:val="000000"/>
          <w:sz w:val="28"/>
          <w:szCs w:val="28"/>
        </w:rPr>
        <w:t xml:space="preserve">решения Богородского сельского Совета народных депутатов Глазуновского района   от____    2024 года №__ 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 w:rsidR="0024642B">
        <w:rPr>
          <w:b/>
          <w:bCs/>
          <w:color w:val="000000"/>
          <w:sz w:val="28"/>
          <w:szCs w:val="28"/>
        </w:rPr>
        <w:t>О внесении дополнений в Решение Богородского сельского Совета народных депутатов Глазуновского района Орловской области №2 от 30.03.2018г. « Об утверждении Правил благоустройства Богородского сельского поселения Глазуновского района Орловской области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администрацией Богородского сельского поселения Глазуновского района Орловской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размещён на официальном сайте Богородского сельского поселения Глазуновского района в разделе   «Антикоррупционная экспертиза» для проведения независимой  экспертизы  нормативных правовых актов администрации Богородского сельского поселения Глазуновского района на коррупционность. В срок установленный Порядком антикоррупционной экспертизы  муниципальных актов и иных документов администрации Богородского сельского поселения Глазуновского района, от независимых экспертов  заключения не поступали.</w:t>
      </w:r>
    </w:p>
    <w:p w:rsidR="007A7FA7" w:rsidRDefault="007A7FA7" w:rsidP="007A7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 ходе антикоррупционной экспертизы проекта нормативного правового  акта коррупционные факторы не обнаружены.</w:t>
      </w:r>
    </w:p>
    <w:p w:rsidR="007A7FA7" w:rsidRDefault="007A7FA7" w:rsidP="007A7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 Нормативный  правовой  акт  может быть рекомендован  для официального принятия.</w:t>
      </w:r>
    </w:p>
    <w:p w:rsidR="007A7FA7" w:rsidRDefault="007A7FA7" w:rsidP="007A7FA7">
      <w:pPr>
        <w:tabs>
          <w:tab w:val="left" w:pos="7603"/>
        </w:tabs>
        <w:rPr>
          <w:rFonts w:ascii="Times New Roman" w:hAnsi="Times New Roman"/>
          <w:sz w:val="28"/>
          <w:szCs w:val="28"/>
        </w:rPr>
      </w:pPr>
    </w:p>
    <w:p w:rsidR="007A7FA7" w:rsidRDefault="007A7FA7" w:rsidP="007A7FA7">
      <w:pPr>
        <w:tabs>
          <w:tab w:val="left" w:pos="76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  <w:r>
        <w:rPr>
          <w:rFonts w:ascii="Times New Roman" w:hAnsi="Times New Roman"/>
          <w:sz w:val="28"/>
          <w:szCs w:val="28"/>
        </w:rPr>
        <w:tab/>
      </w:r>
    </w:p>
    <w:p w:rsidR="007A7FA7" w:rsidRDefault="007A7FA7" w:rsidP="007A7FA7">
      <w:pPr>
        <w:tabs>
          <w:tab w:val="left" w:pos="62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Богородского сельского поселения</w:t>
      </w:r>
      <w:r>
        <w:rPr>
          <w:rFonts w:ascii="Times New Roman" w:hAnsi="Times New Roman"/>
          <w:sz w:val="28"/>
          <w:szCs w:val="28"/>
        </w:rPr>
        <w:tab/>
        <w:t>Н.А. Молчанова</w:t>
      </w:r>
    </w:p>
    <w:p w:rsidR="00436949" w:rsidRPr="007A7FA7" w:rsidRDefault="00436949">
      <w:pPr>
        <w:rPr>
          <w:rFonts w:ascii="Times New Roman" w:hAnsi="Times New Roman"/>
        </w:rPr>
      </w:pPr>
    </w:p>
    <w:sectPr w:rsidR="00436949" w:rsidRPr="007A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A7"/>
    <w:rsid w:val="000A6CF3"/>
    <w:rsid w:val="001C4A89"/>
    <w:rsid w:val="0024642B"/>
    <w:rsid w:val="002C265D"/>
    <w:rsid w:val="00436949"/>
    <w:rsid w:val="004B6F32"/>
    <w:rsid w:val="007A7FA7"/>
    <w:rsid w:val="00AB4AB3"/>
    <w:rsid w:val="00B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A7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A7FA7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A7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A7FA7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2</cp:revision>
  <dcterms:created xsi:type="dcterms:W3CDTF">2024-07-02T11:59:00Z</dcterms:created>
  <dcterms:modified xsi:type="dcterms:W3CDTF">2024-07-02T11:59:00Z</dcterms:modified>
</cp:coreProperties>
</file>