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77" w:rsidRDefault="00714A77" w:rsidP="00714A77">
      <w:pPr>
        <w:shd w:val="clear" w:color="auto" w:fill="FFFFFF"/>
        <w:spacing w:after="0" w:line="240" w:lineRule="auto"/>
        <w:jc w:val="center"/>
        <w:outlineLvl w:val="0"/>
        <w:rPr>
          <w:rFonts w:ascii="Arial" w:eastAsia="Times New Roman" w:hAnsi="Arial" w:cs="Arial"/>
          <w:color w:val="00B0F0"/>
          <w:kern w:val="36"/>
          <w:sz w:val="47"/>
          <w:szCs w:val="47"/>
        </w:rPr>
      </w:pPr>
      <w:r w:rsidRPr="00714A77">
        <w:rPr>
          <w:rFonts w:ascii="Arial" w:eastAsia="Times New Roman" w:hAnsi="Arial" w:cs="Arial"/>
          <w:color w:val="00B0F0"/>
          <w:kern w:val="36"/>
          <w:sz w:val="47"/>
          <w:szCs w:val="47"/>
        </w:rPr>
        <w:t>Расторжение трудового договора по инициативе работника</w:t>
      </w:r>
    </w:p>
    <w:p w:rsidR="00714A77" w:rsidRPr="00714A77" w:rsidRDefault="00714A77" w:rsidP="00714A77">
      <w:pPr>
        <w:shd w:val="clear" w:color="auto" w:fill="FFFFFF"/>
        <w:spacing w:after="0" w:line="240" w:lineRule="auto"/>
        <w:outlineLvl w:val="0"/>
        <w:rPr>
          <w:rFonts w:ascii="Arial" w:eastAsia="Times New Roman" w:hAnsi="Arial" w:cs="Arial"/>
          <w:color w:val="00B0F0"/>
          <w:kern w:val="36"/>
          <w:sz w:val="47"/>
          <w:szCs w:val="47"/>
        </w:rPr>
      </w:pPr>
    </w:p>
    <w:p w:rsidR="00714A77" w:rsidRPr="00714A77" w:rsidRDefault="00714A77" w:rsidP="00714A77">
      <w:pPr>
        <w:pStyle w:val="a3"/>
        <w:shd w:val="clear" w:color="auto" w:fill="FFFFFF"/>
        <w:spacing w:before="0" w:beforeAutospacing="0" w:after="0" w:afterAutospacing="0"/>
        <w:ind w:right="34" w:firstLine="709"/>
        <w:contextualSpacing/>
        <w:jc w:val="both"/>
        <w:rPr>
          <w:color w:val="000000"/>
          <w:sz w:val="28"/>
          <w:szCs w:val="28"/>
        </w:rPr>
      </w:pPr>
      <w:r w:rsidRPr="00714A77">
        <w:rPr>
          <w:color w:val="000000"/>
          <w:sz w:val="28"/>
          <w:szCs w:val="28"/>
        </w:rPr>
        <w:t xml:space="preserve">В соответствии с ч. 1 ст. 80 ТК РФ работник имеет право расторгнуть трудовой договор, предупредив об этом работодателя в письменной форме не </w:t>
      </w:r>
      <w:proofErr w:type="gramStart"/>
      <w:r w:rsidRPr="00714A77">
        <w:rPr>
          <w:color w:val="000000"/>
          <w:sz w:val="28"/>
          <w:szCs w:val="28"/>
        </w:rPr>
        <w:t>позднее</w:t>
      </w:r>
      <w:proofErr w:type="gramEnd"/>
      <w:r w:rsidRPr="00714A77">
        <w:rPr>
          <w:color w:val="000000"/>
          <w:sz w:val="28"/>
          <w:szCs w:val="28"/>
        </w:rPr>
        <w:t xml:space="preserve"> чем за две недели, если иной срок не установлен Трудовым кодексом РФ или иным федеральным законом.</w:t>
      </w:r>
    </w:p>
    <w:p w:rsidR="00714A77" w:rsidRPr="00714A77" w:rsidRDefault="00714A77" w:rsidP="00714A77">
      <w:pPr>
        <w:pStyle w:val="a3"/>
        <w:shd w:val="clear" w:color="auto" w:fill="FFFFFF"/>
        <w:spacing w:before="0" w:beforeAutospacing="0" w:after="0" w:afterAutospacing="0"/>
        <w:ind w:right="34" w:firstLine="709"/>
        <w:contextualSpacing/>
        <w:jc w:val="both"/>
        <w:rPr>
          <w:color w:val="000000"/>
          <w:sz w:val="28"/>
          <w:szCs w:val="28"/>
        </w:rPr>
      </w:pPr>
      <w:r w:rsidRPr="00714A77">
        <w:rPr>
          <w:color w:val="000000"/>
          <w:sz w:val="28"/>
          <w:szCs w:val="28"/>
        </w:rPr>
        <w:t xml:space="preserve">    В силу положений </w:t>
      </w:r>
      <w:proofErr w:type="gramStart"/>
      <w:r w:rsidRPr="00714A77">
        <w:rPr>
          <w:color w:val="000000"/>
          <w:sz w:val="28"/>
          <w:szCs w:val="28"/>
        </w:rPr>
        <w:t>ч</w:t>
      </w:r>
      <w:proofErr w:type="gramEnd"/>
      <w:r w:rsidRPr="00714A77">
        <w:rPr>
          <w:color w:val="000000"/>
          <w:sz w:val="28"/>
          <w:szCs w:val="28"/>
        </w:rPr>
        <w:t>. 4 ст. 80 ТК РФ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указанным кодексом и иными федеральными законами не может быть отказано в заключени</w:t>
      </w:r>
      <w:proofErr w:type="gramStart"/>
      <w:r w:rsidRPr="00714A77">
        <w:rPr>
          <w:color w:val="000000"/>
          <w:sz w:val="28"/>
          <w:szCs w:val="28"/>
        </w:rPr>
        <w:t>и</w:t>
      </w:r>
      <w:proofErr w:type="gramEnd"/>
      <w:r w:rsidRPr="00714A77">
        <w:rPr>
          <w:color w:val="000000"/>
          <w:sz w:val="28"/>
          <w:szCs w:val="28"/>
        </w:rPr>
        <w:t xml:space="preserve"> трудового договора.</w:t>
      </w:r>
    </w:p>
    <w:p w:rsidR="00714A77" w:rsidRPr="00714A77" w:rsidRDefault="00714A77" w:rsidP="00714A77">
      <w:pPr>
        <w:pStyle w:val="a3"/>
        <w:shd w:val="clear" w:color="auto" w:fill="FFFFFF"/>
        <w:spacing w:before="0" w:beforeAutospacing="0" w:after="0" w:afterAutospacing="0"/>
        <w:ind w:right="34" w:firstLine="709"/>
        <w:contextualSpacing/>
        <w:jc w:val="both"/>
        <w:rPr>
          <w:color w:val="000000"/>
          <w:sz w:val="28"/>
          <w:szCs w:val="28"/>
        </w:rPr>
      </w:pPr>
      <w:r w:rsidRPr="00714A77">
        <w:rPr>
          <w:color w:val="000000"/>
          <w:sz w:val="28"/>
          <w:szCs w:val="28"/>
        </w:rPr>
        <w:t xml:space="preserve">    Если по истечении срока предупреждения об увольнении трудовой договор не </w:t>
      </w:r>
      <w:proofErr w:type="gramStart"/>
      <w:r w:rsidRPr="00714A77">
        <w:rPr>
          <w:color w:val="000000"/>
          <w:sz w:val="28"/>
          <w:szCs w:val="28"/>
        </w:rPr>
        <w:t>был</w:t>
      </w:r>
      <w:proofErr w:type="gramEnd"/>
      <w:r w:rsidRPr="00714A77">
        <w:rPr>
          <w:color w:val="000000"/>
          <w:sz w:val="28"/>
          <w:szCs w:val="28"/>
        </w:rPr>
        <w:t xml:space="preserve"> расторгнут и работник не настаивает на увольнении, то действие трудового договора продолжается.</w:t>
      </w:r>
    </w:p>
    <w:p w:rsidR="00714A77" w:rsidRPr="00714A77" w:rsidRDefault="00714A77" w:rsidP="00714A77">
      <w:pPr>
        <w:pStyle w:val="a3"/>
        <w:shd w:val="clear" w:color="auto" w:fill="FFFFFF"/>
        <w:spacing w:before="0" w:beforeAutospacing="0" w:after="0" w:afterAutospacing="0"/>
        <w:ind w:right="34" w:firstLine="709"/>
        <w:contextualSpacing/>
        <w:jc w:val="both"/>
        <w:rPr>
          <w:color w:val="000000"/>
          <w:sz w:val="28"/>
          <w:szCs w:val="28"/>
        </w:rPr>
      </w:pPr>
      <w:r w:rsidRPr="00714A77">
        <w:rPr>
          <w:color w:val="000000"/>
          <w:sz w:val="28"/>
          <w:szCs w:val="28"/>
        </w:rPr>
        <w:t>    Согласно разъяснениям Верховного Суда РФ (п. 22 постановления Пленума Верховного Суда Российской Федерации от 17.03.2004 «О применении судами Российской Федерации Трудового кодекса Российской Федерации»)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w:t>
      </w:r>
    </w:p>
    <w:p w:rsidR="00714A77" w:rsidRPr="00714A77" w:rsidRDefault="00714A77" w:rsidP="00714A77">
      <w:pPr>
        <w:pStyle w:val="a3"/>
        <w:shd w:val="clear" w:color="auto" w:fill="FFFFFF"/>
        <w:spacing w:before="0" w:beforeAutospacing="0" w:after="0" w:afterAutospacing="0"/>
        <w:ind w:right="34" w:firstLine="709"/>
        <w:contextualSpacing/>
        <w:jc w:val="both"/>
        <w:rPr>
          <w:color w:val="000000"/>
          <w:sz w:val="28"/>
          <w:szCs w:val="28"/>
        </w:rPr>
      </w:pPr>
      <w:r w:rsidRPr="00714A77">
        <w:rPr>
          <w:color w:val="000000"/>
          <w:sz w:val="28"/>
          <w:szCs w:val="28"/>
        </w:rPr>
        <w:t>    Таким образом, обстоятельствами, имеющими значение для дела при разрешении спора о расторжении трудового договора по инициативе работника, являются: наличие его волеизъявления на увольнение по собственному желанию, которое может быть подтверждено только письменным заявлением самого работника, и добровольность волеизъявления работника на увольнение по собственному желанию. Если работник утверждает, что работодатель вынудил его подать заявление об увольнении по собственному желанию, то это обстоятельство подлежит проверке и обязанность доказать его возлагается на работника.</w:t>
      </w:r>
    </w:p>
    <w:p w:rsidR="00714A77" w:rsidRPr="00714A77" w:rsidRDefault="00714A77" w:rsidP="00714A77">
      <w:pPr>
        <w:pStyle w:val="a3"/>
        <w:shd w:val="clear" w:color="auto" w:fill="FFFFFF"/>
        <w:spacing w:before="0" w:beforeAutospacing="0" w:after="0" w:afterAutospacing="0"/>
        <w:ind w:right="34" w:firstLine="709"/>
        <w:contextualSpacing/>
        <w:jc w:val="both"/>
        <w:rPr>
          <w:color w:val="000000"/>
          <w:sz w:val="28"/>
          <w:szCs w:val="28"/>
        </w:rPr>
      </w:pPr>
      <w:r w:rsidRPr="00714A77">
        <w:rPr>
          <w:color w:val="000000"/>
          <w:sz w:val="28"/>
          <w:szCs w:val="28"/>
        </w:rPr>
        <w:t>     При этом</w:t>
      </w:r>
      <w:proofErr w:type="gramStart"/>
      <w:r w:rsidRPr="00714A77">
        <w:rPr>
          <w:color w:val="000000"/>
          <w:sz w:val="28"/>
          <w:szCs w:val="28"/>
        </w:rPr>
        <w:t>,</w:t>
      </w:r>
      <w:proofErr w:type="gramEnd"/>
      <w:r w:rsidRPr="00714A77">
        <w:rPr>
          <w:color w:val="000000"/>
          <w:sz w:val="28"/>
          <w:szCs w:val="28"/>
        </w:rPr>
        <w:t xml:space="preserve"> если у работодателя есть только копия, но нет оригинала заявления работника об увольнении по собственному желанию, то увольнение по п. 3 ч. 1 ст. 77 ТК РФ в этом случае не может считаться законным, поскольку копия заявления не подтверждает добровольного волеизъявления работника на прекращение трудовых отношений (Определение Верховного Суда РФ от 11.09.2017 № 20-КГ17-7).</w:t>
      </w:r>
    </w:p>
    <w:p w:rsidR="006C655D" w:rsidRDefault="006C655D" w:rsidP="00714A77">
      <w:pPr>
        <w:spacing w:after="0"/>
      </w:pPr>
    </w:p>
    <w:sectPr w:rsidR="006C6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14A77"/>
    <w:rsid w:val="006C655D"/>
    <w:rsid w:val="00714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A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14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0378001">
      <w:bodyDiv w:val="1"/>
      <w:marLeft w:val="0"/>
      <w:marRight w:val="0"/>
      <w:marTop w:val="0"/>
      <w:marBottom w:val="0"/>
      <w:divBdr>
        <w:top w:val="none" w:sz="0" w:space="0" w:color="auto"/>
        <w:left w:val="none" w:sz="0" w:space="0" w:color="auto"/>
        <w:bottom w:val="none" w:sz="0" w:space="0" w:color="auto"/>
        <w:right w:val="none" w:sz="0" w:space="0" w:color="auto"/>
      </w:divBdr>
    </w:div>
    <w:div w:id="2031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2017-12-28T12:39:00Z</dcterms:created>
  <dcterms:modified xsi:type="dcterms:W3CDTF">2017-12-28T12:40:00Z</dcterms:modified>
</cp:coreProperties>
</file>