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D1" w:rsidRPr="00114025" w:rsidRDefault="00B81ED1" w:rsidP="00B81ED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bCs w:val="0"/>
          <w:color w:val="000000"/>
          <w:sz w:val="24"/>
          <w:szCs w:val="24"/>
          <w:u w:val="single"/>
        </w:rPr>
        <w:t>Изменен порядок назначения социальной стипендии</w:t>
      </w:r>
    </w:p>
    <w:p w:rsidR="00B81ED1" w:rsidRPr="00114025" w:rsidRDefault="00B81ED1" w:rsidP="00B81E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ED1" w:rsidRPr="00114025" w:rsidRDefault="00B81ED1" w:rsidP="00B81ED1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1 сентября 2016 года вступил в силу Федеральный закон от 3 июля 2016 года № 312-ФЗ «О внесении изменений в статью 36 Федерального закона «Об образовании в Российской Федерации».</w:t>
      </w:r>
    </w:p>
    <w:p w:rsidR="00B81ED1" w:rsidRPr="00114025" w:rsidRDefault="00B81ED1" w:rsidP="00B81ED1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  Ранее социальная стипендия назначалась, в том числе студентам, имеющим право на получение государственной социальной помощи. Федеральным законом уточнена категория получателей стипендии. Государственная социальная стипендия назначается также студентам, получившим государственную социальную помощь. Таким студентам стипендия назначается </w:t>
      </w:r>
      <w:proofErr w:type="gramStart"/>
      <w:r w:rsidRPr="00114025">
        <w:rPr>
          <w:color w:val="000000"/>
        </w:rPr>
        <w:t>со дня представления в образовательную организацию документа о назначении социальной помощи на один год с даты</w:t>
      </w:r>
      <w:proofErr w:type="gramEnd"/>
      <w:r w:rsidRPr="00114025">
        <w:rPr>
          <w:color w:val="000000"/>
        </w:rPr>
        <w:t xml:space="preserve"> назначения помощи. Данная норма вступает в силу с 01 января 2017 года.</w:t>
      </w:r>
    </w:p>
    <w:p w:rsidR="00B81ED1" w:rsidRPr="00114025" w:rsidRDefault="00B81ED1" w:rsidP="00B81ED1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Стипендиальный фонд включает в себя средства на выплату стипендий, выплачиваемых из соответствующих бюджетов, при этом Правительство Российской Федерации, региональные и местные власти устанавливают правила формирования фонда за счет средств соответствующих бюджетов.</w:t>
      </w:r>
    </w:p>
    <w:p w:rsidR="00B81ED1" w:rsidRPr="00114025" w:rsidRDefault="00B81ED1" w:rsidP="00B81ED1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К категории получателей материальной поддержки причислены нуждающиеся аспиранты, ординаторы, ассистенты-стажеры и слушатели, учитывая, что их обучение отнесено к уровню высшего образования. При этом уточняется, что при расчете объема средств на оказание материальной поддержки, как и до этого, учитываются только средства стипендиального фонда, предусматриваемые на выплату государственных академических и социальных стипендий студентам</w:t>
      </w:r>
    </w:p>
    <w:p w:rsidR="00B81ED1" w:rsidRDefault="00B81ED1" w:rsidP="00B81ED1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</w:p>
    <w:p w:rsidR="00B81ED1" w:rsidRDefault="00B81ED1" w:rsidP="00B81ED1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</w:p>
    <w:p w:rsidR="00B81ED1" w:rsidRPr="00114025" w:rsidRDefault="00B81ED1" w:rsidP="00B81ED1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B81ED1" w:rsidRPr="00114025" w:rsidRDefault="00B81ED1" w:rsidP="00B81E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F03" w:rsidRDefault="00F35F03"/>
    <w:sectPr w:rsidR="00F3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ED1"/>
    <w:rsid w:val="00B81ED1"/>
    <w:rsid w:val="00F3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E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8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2016-12-23T06:50:00Z</dcterms:created>
  <dcterms:modified xsi:type="dcterms:W3CDTF">2016-12-23T06:50:00Z</dcterms:modified>
</cp:coreProperties>
</file>