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1280"/>
        <w:jc w:val="both"/>
      </w:pPr>
      <w:r>
        <w:drawing>
          <wp:anchor distT="0" distB="0" distL="76200" distR="76200" simplePos="0" relativeHeight="125829378" behindDoc="0" locked="0" layoutInCell="1" allowOverlap="1">
            <wp:simplePos x="0" y="0"/>
            <wp:positionH relativeFrom="page">
              <wp:posOffset>974725</wp:posOffset>
            </wp:positionH>
            <wp:positionV relativeFrom="paragraph">
              <wp:posOffset>50800</wp:posOffset>
            </wp:positionV>
            <wp:extent cx="2273935" cy="1560830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273935" cy="156083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0" w:name="bookmark0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ПАМЯТКА НАСЕЛЕНИЮ ПО ПРОФИЛАКТИКЕ ЯЩУРА ЖИВОТНЫХ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FF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Ящур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вирусная, остро протекающая болезнь домашних и диких парнокопытных животных, характеризующаяся лихорадкой и афтозными поражениями слизистой оболочки ротовой полости, кожи вымени и конечностей.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могут и люди.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FF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Возбудитель ящура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— вирус, не устойчивый к высоким температурам, быстро погибает при нагревании до 60 С, воздействий УФ лучей и обычных дезинфицирующих веществ. Особенно благоприятными условиями для сохранения вируса во внешней среде являются низкая температура, повышенная влажность и нейтральная среда объектов.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Животные, переболевшие вирусом одного типа, могут заболеть в случае заражения вирусом другого типа.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FF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ИСТОЧНИК БОЛЕЗНИ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водоисточников, кормов, транспортных средств. Заражение происходит через слизистые оболочки ротовой полости, при поедании кормов и питья, облизывании различных инфицированных предметов.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Отдельные животные, переболевшие ящуром, а также иммунизированные против ящура и содержавшиеся совместно с больными, длительное время могут быть вирусоносителями и являться потенциальным источником инфекции.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Передача заболевания 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Инфицированные вирусом ящура мелкие частицы кормов, почвы, подстилки и др. могут переноситься ветром на расстояние нескольких километров.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720"/>
        <w:jc w:val="both"/>
      </w:pPr>
      <w:r>
        <w:rPr>
          <w:b/>
          <w:bCs/>
          <w:color w:val="FF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ВАЖНО!!!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Основной путь инфицирования людей - через сырое молоко больных животных и продукты его переработки, реже через мясо. У лиц, непосредственно контактирующих с больными животными, возможна прямая передача инфекции (при доении, уходе, лечении, убое), воздушно</w:t>
        <w:softHyphen/>
        <w:t xml:space="preserve">капельный путь заражения (при дыхании, кашле животных), а также через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предметы, загрязненные их выделениями. От человека к человеку инфекция не передается. Дети более восприимчивы к ящуру, чем взрослые.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КЛИНИЧЕСКИЕ ПРИЗНАКИ ЯЩУРА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Между заражением и проявлением клинических признаков может пройти от 1 до 7 суток, реже - до 21. При остром течении болезни - у крупного рогатого скота отмечаются ухудшение аппетита, вялая жвачка, повышенное слюноотделение. Затем повышение температуры тела до 40,5</w:t>
        <w:softHyphen/>
        <w:t>41,5 С, угнетение, отказ от корма, прекращение жвачки. На 2-3 день на внутренней поверхности нижней и верхней губы, на беззубом крае нижней челюсти, на языке и слизистой оболочке щек появляются афты, у некоторых животных — в межкопытцевой щели и на вымени. Через 12-24 часа стенки афт разрываются, образуются эрозии, в это время температура тела понижается до нормальной, наступает обильное слюнотечение.У телят ящур протекает в безафтозной форме с явлениями острого гастроэнтерита. Смерть взрослых животных наступает через 5-14 суток, молодняка - через 1-2 суток.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 свиней отмечаются лихорадка, угнетение, ухудшение аппетита. На коже конечностей, в области межкопытцевой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в первые 2-3 дня болезнь вызывает гибель 60-80% животных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предотвращения заноса вируса ящура необходимо: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1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1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регулярное проведение дезинфекции мест содержания животных, хранения и приготовления кормов, а также транспортных средств при въезде на территорию хозяйства;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1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Усилить охрану животноводческих ферм, установить на них строгий ветеринарно-санитарный режим и режим содержания и эксплуатации животных;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41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Систематически проводить дератизацию и дезинсекцию;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1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1" w:val="left"/>
        </w:tabs>
        <w:bidi w:val="0"/>
        <w:spacing w:before="0" w:after="1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Всех вновь приобретаемых животных регистрировать в органах ветеринарной службы и сельских администрациях и осуществлять обязательное карантинирование животных перед вводом в основное стадо;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проведение предубойного осмотра животного ветеринарным специалистом. Обеспечить проведение ветеринарно</w:t>
        <w:softHyphen/>
        <w:t>санитарной экспертизы мяса и продуктов убоя ветеринарным специалистом.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МЕРОПРИЯТИЯ ПРИ ПОДОЗРЕНИИ НА ЗАБОЛЕВАНИЕ ЖИВОТНЫХ ЯЩУРОМ</w:t>
      </w:r>
      <w:bookmarkEnd w:id="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возникновении подозрения на заболевание животных ящуром руководитель хозяйства (владелец животного) и ветеринарный специалист, обслуживающий хозяйство (населенный пункт), обязаны немедленно сообщить о возникшем подозрении специалистам государственной ветеринарной службы и до их прибытия в хозяйство (населенный пункт):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изолировать больных и подозрительных по заболеванию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животных в том же помещении, в котором они находились;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686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•</w:t>
        <w:tab/>
        <w:t xml:space="preserve">прекратить убой и реализацию животных всех видов и продуктов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их убоя;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прекратить вывоз с территории хозяйства (фермы) продуктов 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сырья животного происхождения, кормов и других грузов.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b/>
          <w:bCs/>
          <w:color w:val="FF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ПРОФИЛАКТИКА ЯЩУРА У ЧЕЛОВЕКА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заключается в соблюдении мер личной предосторожности в очаге и санитарно</w:t>
        <w:softHyphen/>
        <w:t>ветеринарных мероприятиях (при доении, уходе, лечении, убое, при использовании инвентаря и предметов загрязненных выделениями больных животных).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Обо всех случаях выявления животных с подозрением на ящур (афтозно-язвенные образования на слизистых оболочках языка, губ, десён. афты в межкопытной щели, на коже вымени) незамедлительно сообщать по телефону: 8(495) 612-12-12.</w:t>
      </w:r>
    </w:p>
    <w:sectPr>
      <w:footnotePr>
        <w:pos w:val="pageBottom"/>
        <w:numFmt w:val="decimal"/>
        <w:numRestart w:val="continuous"/>
      </w:footnotePr>
      <w:pgSz w:w="11900" w:h="16840"/>
      <w:pgMar w:top="1129" w:right="818" w:bottom="991" w:left="1665" w:header="701" w:footer="56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28"/>
      <w:szCs w:val="28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150"/>
      <w:ind w:firstLine="101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z w:val="28"/>
      <w:szCs w:val="28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Алимов Максим Витальевич</dc:creator>
  <cp:keywords/>
</cp:coreProperties>
</file>